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E6F3" w14:textId="53CA8091" w:rsidR="00117A35" w:rsidRPr="0052548E" w:rsidRDefault="00117A35" w:rsidP="00117A35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#92bis            </w:t>
      </w:r>
      <w:r w:rsidR="00A63CF5" w:rsidRPr="00A63CF5">
        <w:rPr>
          <w:rFonts w:cs="Arial"/>
          <w:b/>
          <w:bCs/>
          <w:sz w:val="28"/>
        </w:rPr>
        <w:t>R1-1805376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</w:p>
    <w:p w14:paraId="5174BF9C" w14:textId="77777777" w:rsidR="00117A35" w:rsidRPr="009513AC" w:rsidRDefault="00117A35" w:rsidP="00117A3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spellStart"/>
      <w:r>
        <w:rPr>
          <w:rFonts w:eastAsia="MS Mincho" w:cs="Arial"/>
          <w:b/>
          <w:bCs/>
          <w:sz w:val="28"/>
          <w:lang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eastAsia="ja-JP"/>
        </w:rPr>
        <w:t>, China, April 16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26D378EB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rFonts w:cs="Arial"/>
          <w:b/>
          <w:lang w:val="en-US"/>
        </w:rPr>
        <w:t xml:space="preserve">LS on </w:t>
      </w:r>
      <w:r w:rsidR="00117A35">
        <w:rPr>
          <w:rFonts w:cs="Arial"/>
          <w:b/>
          <w:lang w:val="en-US"/>
        </w:rPr>
        <w:t>Capabilities for SRS carrier switching</w:t>
      </w:r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340DC4C2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117A35" w:rsidRPr="00117A35">
        <w:rPr>
          <w:b/>
          <w:lang w:val="en-US"/>
        </w:rPr>
        <w:t>LTE_SRS_switch</w:t>
      </w:r>
      <w:proofErr w:type="spellEnd"/>
      <w:r w:rsidR="00117A35" w:rsidRPr="00117A35">
        <w:rPr>
          <w:b/>
          <w:lang w:val="en-US"/>
        </w:rPr>
        <w:t>-Core</w:t>
      </w:r>
    </w:p>
    <w:p w14:paraId="28BD1588" w14:textId="3A382EF0" w:rsidR="00A10FDA" w:rsidRPr="00117A35" w:rsidRDefault="00A10FDA" w:rsidP="00117A35">
      <w:pPr>
        <w:spacing w:after="60"/>
        <w:ind w:left="1985" w:hanging="1985"/>
        <w:rPr>
          <w:rFonts w:cs="Arial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117A35" w:rsidRPr="00117A35">
        <w:rPr>
          <w:b/>
          <w:lang w:val="en-US"/>
        </w:rPr>
        <w:t>R1-1804900</w:t>
      </w:r>
      <w:r w:rsidR="00117A35" w:rsidRPr="00117A35">
        <w:rPr>
          <w:b/>
          <w:lang w:val="en-US"/>
        </w:rPr>
        <w:tab/>
        <w:t>Issues for SRS Carrier switchin</w:t>
      </w:r>
      <w:r w:rsidR="00117A35">
        <w:rPr>
          <w:b/>
          <w:lang w:val="en-US"/>
        </w:rPr>
        <w:t>g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4AD2F71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A63CF5">
        <w:rPr>
          <w:b/>
          <w:lang w:val="en-US"/>
        </w:rPr>
        <w:t>RAN1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A63CF5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A63CF5">
        <w:rPr>
          <w:rFonts w:eastAsia="SimSun" w:cs="Arial"/>
          <w:b/>
          <w:lang w:val="es-ES"/>
        </w:rPr>
        <w:t>Name:</w:t>
      </w:r>
      <w:r w:rsidRPr="00A63CF5">
        <w:rPr>
          <w:rFonts w:eastAsia="SimSun" w:cs="Arial"/>
          <w:bCs/>
          <w:lang w:val="es-ES"/>
        </w:rPr>
        <w:tab/>
      </w:r>
      <w:r w:rsidR="00AF1A1A" w:rsidRPr="00A63CF5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A63CF5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A63CF5">
        <w:rPr>
          <w:rFonts w:eastAsia="SimSun" w:cs="Arial"/>
          <w:b/>
          <w:lang w:val="es-ES"/>
        </w:rPr>
        <w:t>E-mail Address:</w:t>
      </w:r>
      <w:r w:rsidRPr="00A63CF5">
        <w:rPr>
          <w:rFonts w:eastAsia="SimSun" w:cs="Arial"/>
          <w:b/>
          <w:lang w:val="es-ES"/>
        </w:rPr>
        <w:tab/>
      </w:r>
      <w:r w:rsidR="00C22AF0" w:rsidRPr="00A63CF5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A63CF5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A63CF5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592B6218" w:rsidR="00677245" w:rsidRPr="00A10FDA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117A35">
        <w:rPr>
          <w:rFonts w:cs="Arial"/>
          <w:iCs/>
          <w:lang w:val="en-US" w:eastAsia="ko-KR"/>
        </w:rPr>
        <w:t xml:space="preserve">additional capabilities for SRS carrier switching to solve issues presented in </w:t>
      </w:r>
      <w:r w:rsidR="00117A35" w:rsidRPr="00117A35">
        <w:rPr>
          <w:rFonts w:cs="Arial"/>
          <w:iCs/>
          <w:lang w:val="en-US" w:eastAsia="ko-KR"/>
        </w:rPr>
        <w:t>R1-1804900</w:t>
      </w:r>
      <w:r w:rsidR="00117A35">
        <w:rPr>
          <w:rFonts w:cs="Arial"/>
          <w:iCs/>
          <w:lang w:val="en-US" w:eastAsia="ko-KR"/>
        </w:rPr>
        <w:t xml:space="preserve"> (Issue 2 and Issue 3). RAN1 reached the following agreements:</w:t>
      </w:r>
    </w:p>
    <w:p w14:paraId="4F2C6F8E" w14:textId="114F002B" w:rsidR="00A10FDA" w:rsidRDefault="00A10FDA" w:rsidP="00A10FDA">
      <w:pPr>
        <w:rPr>
          <w:lang w:val="en-US"/>
        </w:rPr>
      </w:pPr>
    </w:p>
    <w:p w14:paraId="3583BF7C" w14:textId="77777777" w:rsidR="00117A35" w:rsidRPr="006D0450" w:rsidRDefault="00117A35" w:rsidP="00117A35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 w:rsidRPr="006D0450">
        <w:t xml:space="preserve">Introduce new UE capability for support of 6-symbol SRS in </w:t>
      </w:r>
      <w:proofErr w:type="spellStart"/>
      <w:r w:rsidRPr="006D0450">
        <w:t>UpPTS</w:t>
      </w:r>
      <w:proofErr w:type="spellEnd"/>
      <w:r w:rsidRPr="006D0450">
        <w:t>.</w:t>
      </w:r>
    </w:p>
    <w:p w14:paraId="12ED5D20" w14:textId="66D390D2" w:rsidR="00117A35" w:rsidRPr="006D0450" w:rsidRDefault="00117A35" w:rsidP="00117A35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 w:rsidRPr="006D0450">
        <w:t>Add a UE capability (per band combination) on the number of simultaneously configurable target CC for SRS switching.</w:t>
      </w:r>
      <w:r w:rsidR="00BD49C3">
        <w:t xml:space="preserve"> The range of this capabili</w:t>
      </w:r>
      <w:bookmarkStart w:id="0" w:name="_GoBack"/>
      <w:bookmarkEnd w:id="0"/>
      <w:r w:rsidR="00BD49C3">
        <w:t xml:space="preserve">ty is </w:t>
      </w:r>
      <w:r w:rsidR="005A2F77">
        <w:t>any integer</w:t>
      </w:r>
      <w:r w:rsidR="00BD49C3">
        <w:t xml:space="preserve"> between 1 and 31</w:t>
      </w:r>
      <w:r w:rsidR="00454373">
        <w:t>.</w:t>
      </w:r>
    </w:p>
    <w:p w14:paraId="54452EC1" w14:textId="77777777" w:rsidR="00A10FDA" w:rsidRPr="00A10FDA" w:rsidRDefault="00A10FDA" w:rsidP="00A10FDA">
      <w:pPr>
        <w:rPr>
          <w:lang w:val="en-US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DFEE12B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 xml:space="preserve">aforementioned </w:t>
      </w:r>
      <w:r w:rsidR="00117A35">
        <w:rPr>
          <w:rFonts w:cs="Arial"/>
          <w:iCs/>
          <w:lang w:val="en-US"/>
        </w:rPr>
        <w:t>capability</w:t>
      </w:r>
      <w:proofErr w:type="gramEnd"/>
      <w:r w:rsidR="00117A35">
        <w:rPr>
          <w:rFonts w:cs="Arial"/>
          <w:iCs/>
          <w:lang w:val="en-US"/>
        </w:rPr>
        <w:t xml:space="preserve">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88E7E9A" w14:textId="1C729CC1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="00117A35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eastAsiaTheme="minorEastAsia" w:cs="Arial"/>
          <w:bCs/>
          <w:lang w:val="en-US"/>
        </w:rPr>
        <w:t>Busan, Korea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1F791" w14:textId="77777777" w:rsidR="009944F6" w:rsidRDefault="009944F6">
      <w:r>
        <w:separator/>
      </w:r>
    </w:p>
  </w:endnote>
  <w:endnote w:type="continuationSeparator" w:id="0">
    <w:p w14:paraId="6DE401F6" w14:textId="77777777" w:rsidR="009944F6" w:rsidRDefault="0099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FB1A9" w14:textId="77777777" w:rsidR="009944F6" w:rsidRDefault="009944F6">
      <w:r>
        <w:separator/>
      </w:r>
    </w:p>
  </w:footnote>
  <w:footnote w:type="continuationSeparator" w:id="0">
    <w:p w14:paraId="4919130A" w14:textId="77777777" w:rsidR="009944F6" w:rsidRDefault="00994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4F6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3CF5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4321F-E784-481B-BD69-D1967F0A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27</cp:revision>
  <cp:lastPrinted>2008-01-31T06:09:00Z</cp:lastPrinted>
  <dcterms:created xsi:type="dcterms:W3CDTF">2017-10-09T15:33:00Z</dcterms:created>
  <dcterms:modified xsi:type="dcterms:W3CDTF">2018-04-20T01:16:00Z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